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4F" w:rsidRDefault="00E8404F" w:rsidP="00E8404F">
      <w:pPr>
        <w:pStyle w:val="1"/>
        <w:spacing w:line="539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bookmarkStart w:id="0" w:name="_GoBack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附件一</w:t>
      </w:r>
    </w:p>
    <w:bookmarkEnd w:id="0"/>
    <w:p w:rsidR="00E8404F" w:rsidRDefault="00E8404F" w:rsidP="00E8404F">
      <w:pPr>
        <w:widowControl/>
        <w:spacing w:afterLines="100" w:after="312" w:line="48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2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2"/>
        </w:rPr>
        <w:t>成都体育学院博士后合作导师遴选管理暂行办法</w:t>
      </w:r>
    </w:p>
    <w:tbl>
      <w:tblPr>
        <w:tblW w:w="50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9"/>
        <w:gridCol w:w="20"/>
      </w:tblGrid>
      <w:tr w:rsidR="00E8404F" w:rsidTr="00C834AF">
        <w:trPr>
          <w:trHeight w:val="390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</w:tcPr>
          <w:p w:rsidR="00E8404F" w:rsidRDefault="00E8404F" w:rsidP="00C834AF">
            <w:pPr>
              <w:widowControl/>
              <w:spacing w:line="480" w:lineRule="atLeast"/>
              <w:ind w:firstLineChars="200" w:firstLine="64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为充分发挥合作导师在博士后培养中的主导作用，提高博士后培养质量，依据《国务院办公厅关于改革完善博士后制度的意见》（国办发〔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  <w:lang w:val="zh-CN"/>
              </w:rPr>
              <w:t>2015〕87号）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相关规定</w:t>
            </w:r>
            <w:r>
              <w:rPr>
                <w:rFonts w:ascii="仿宋" w:eastAsia="仿宋" w:hAnsi="仿宋" w:cs="仿宋"/>
                <w:color w:val="000000"/>
                <w:sz w:val="32"/>
                <w:szCs w:val="32"/>
                <w:lang w:val="zh-CN"/>
              </w:rPr>
              <w:t>，结合我校实际情况，特制定本办法。</w:t>
            </w:r>
          </w:p>
        </w:tc>
        <w:tc>
          <w:tcPr>
            <w:tcW w:w="12" w:type="pct"/>
            <w:vMerge w:val="restart"/>
            <w:vAlign w:val="center"/>
          </w:tcPr>
          <w:p w:rsidR="00E8404F" w:rsidRDefault="00E8404F" w:rsidP="00C834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8404F" w:rsidTr="00C834AF">
        <w:trPr>
          <w:trHeight w:val="90"/>
        </w:trPr>
        <w:tc>
          <w:tcPr>
            <w:tcW w:w="0" w:type="auto"/>
            <w:vAlign w:val="center"/>
          </w:tcPr>
          <w:p w:rsidR="00E8404F" w:rsidRDefault="00E8404F" w:rsidP="00C834AF">
            <w:pPr>
              <w:widowControl/>
              <w:spacing w:line="31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  <w:t xml:space="preserve"> 第一条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遴选条件</w:t>
            </w:r>
          </w:p>
          <w:p w:rsidR="00E8404F" w:rsidRDefault="00E8404F" w:rsidP="00C834AF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 1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坚持正确政治方向，具有高尚道德情操，恪守高校教师师德行为规范、学术道德规范等职业道德规范。</w:t>
            </w:r>
          </w:p>
          <w:p w:rsidR="00E8404F" w:rsidRDefault="00E8404F" w:rsidP="00C834AF">
            <w:pPr>
              <w:widowControl/>
              <w:spacing w:line="420" w:lineRule="atLeast"/>
              <w:ind w:firstLine="555"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.具有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学校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博士研究生导师资格的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在岗教师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。</w:t>
            </w:r>
          </w:p>
          <w:p w:rsidR="00E8404F" w:rsidRDefault="00E8404F" w:rsidP="00C834AF">
            <w:pPr>
              <w:widowControl/>
              <w:spacing w:line="420" w:lineRule="atLeast"/>
              <w:ind w:firstLine="555"/>
              <w:textAlignment w:val="baseline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.年龄原则上不超过63周岁，主持在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研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国家级科研项目、教育部课题或横向科研项目经费当年到账合计达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150万元及以上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E8404F" w:rsidRDefault="00E8404F" w:rsidP="00C834AF">
            <w:pPr>
              <w:widowControl/>
              <w:spacing w:line="420" w:lineRule="atLeast"/>
              <w:ind w:firstLine="645"/>
              <w:textAlignment w:val="baseline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第二条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遴选程序</w:t>
            </w:r>
          </w:p>
          <w:p w:rsidR="00E8404F" w:rsidRDefault="00E8404F" w:rsidP="00C834AF">
            <w:pPr>
              <w:widowControl/>
              <w:spacing w:line="420" w:lineRule="atLeast"/>
              <w:ind w:firstLineChars="200" w:firstLine="640"/>
              <w:textAlignment w:val="baseline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1.符合博士后合作导师遴选条件并计划招收博士后的教师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须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填写《成都体育学院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博士后合作导师审批表》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,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并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设站（工作站、基地）牵头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部门。</w:t>
            </w:r>
          </w:p>
          <w:p w:rsidR="00E8404F" w:rsidRDefault="00E8404F" w:rsidP="00C834AF">
            <w:pPr>
              <w:widowControl/>
              <w:spacing w:line="420" w:lineRule="atLeast"/>
              <w:ind w:firstLine="555"/>
              <w:textAlignment w:val="baseline"/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  <w:t>2.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设站（工作站、基地）牵头部门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32"/>
                <w:szCs w:val="32"/>
              </w:rPr>
              <w:t>博士后合作导师资格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初审，由博管委审定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后报博管办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2"/>
                <w:szCs w:val="32"/>
              </w:rPr>
              <w:t>备案。</w:t>
            </w:r>
          </w:p>
          <w:p w:rsidR="00E8404F" w:rsidRDefault="00E8404F" w:rsidP="00C834AF">
            <w:pPr>
              <w:widowControl/>
              <w:spacing w:line="420" w:lineRule="atLeast"/>
              <w:ind w:firstLineChars="200" w:firstLine="643"/>
              <w:textAlignment w:val="baseline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第三条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Cs/>
                <w:kern w:val="0"/>
                <w:sz w:val="32"/>
                <w:szCs w:val="32"/>
              </w:rPr>
              <w:t>原则上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博士后合作导师聘期为三年，期满后须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按程序重新遴选。若合作导师聘期结束未被续聘，在合作导师原聘期内招聘的博士后仍由原合作导师负责履职，直至博士后出站。</w:t>
            </w:r>
          </w:p>
          <w:p w:rsidR="00E8404F" w:rsidRDefault="00E8404F" w:rsidP="00C834AF">
            <w:pPr>
              <w:widowControl/>
              <w:spacing w:line="315" w:lineRule="atLeast"/>
              <w:ind w:firstLine="585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第四条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工作职责</w:t>
            </w:r>
          </w:p>
          <w:p w:rsidR="00E8404F" w:rsidRDefault="00E8404F" w:rsidP="00C834AF">
            <w:pPr>
              <w:widowControl/>
              <w:spacing w:line="315" w:lineRule="atLeast"/>
              <w:ind w:firstLine="585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1.负责博士后思想政治教育，负责对博士后进行学科前沿引导、科研方法指导、学术诚信教导等工作；</w:t>
            </w:r>
          </w:p>
          <w:p w:rsidR="00E8404F" w:rsidRDefault="00E8404F" w:rsidP="00C834AF">
            <w:pPr>
              <w:widowControl/>
              <w:spacing w:line="315" w:lineRule="atLeast"/>
              <w:ind w:firstLine="585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2.对博士后研究课题提出具体要求，指导博士后制定研究计划，指导或与博士后合作开展教学科研工作；</w:t>
            </w:r>
          </w:p>
          <w:p w:rsidR="00E8404F" w:rsidRDefault="00E8404F" w:rsidP="00C834AF">
            <w:pPr>
              <w:widowControl/>
              <w:spacing w:line="315" w:lineRule="atLeast"/>
              <w:ind w:firstLine="585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3.配合设站（工作站、基地）牵头部门开展博士后进站考核、中期考核、出站考核；</w:t>
            </w:r>
          </w:p>
          <w:p w:rsidR="00E8404F" w:rsidRDefault="00E8404F" w:rsidP="00C834AF">
            <w:pPr>
              <w:widowControl/>
              <w:spacing w:line="315" w:lineRule="atLeast"/>
              <w:ind w:firstLine="585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4.定期指导博士后科研工作，确保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按期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完成研究任务，取得预期研究成果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，按期出站；</w:t>
            </w:r>
          </w:p>
          <w:p w:rsidR="00E8404F" w:rsidRDefault="00E8404F" w:rsidP="00C834AF">
            <w:pPr>
              <w:widowControl/>
              <w:spacing w:line="420" w:lineRule="atLeast"/>
              <w:ind w:firstLineChars="200" w:firstLine="640"/>
              <w:textAlignment w:val="baseline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对博士后进行日常监督和考核。博士后在站（工作站、基地）期间如违反国家法律法规或学校规章制度，合作导师应承担相应责任，并由义务配合学校、流动站（工作站、基地）及相关单位依据有关规定对博士后进行处理。</w:t>
            </w:r>
          </w:p>
          <w:p w:rsidR="00E8404F" w:rsidRDefault="00E8404F" w:rsidP="00C834AF">
            <w:pPr>
              <w:widowControl/>
              <w:spacing w:line="315" w:lineRule="atLeast"/>
              <w:ind w:firstLine="585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第五条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校博管办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负责对博士后合作导师进行年度考核与聘期考核。</w:t>
            </w:r>
          </w:p>
          <w:p w:rsidR="00E8404F" w:rsidRDefault="00E8404F" w:rsidP="00C834AF">
            <w:pPr>
              <w:widowControl/>
              <w:spacing w:line="315" w:lineRule="atLeast"/>
              <w:ind w:firstLineChars="200" w:firstLine="643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第六条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对博士后培养工作中成绩显著的合作导师给予表彰和奖励。对不能尽职履责的导师，视其情节、影响程度给予通报及相应处罚，直至取消合作导师资格等。</w:t>
            </w:r>
          </w:p>
          <w:p w:rsidR="00E8404F" w:rsidRDefault="00E8404F" w:rsidP="00C834AF">
            <w:pPr>
              <w:widowControl/>
              <w:spacing w:line="315" w:lineRule="atLeast"/>
              <w:ind w:firstLine="482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  <w:t xml:space="preserve"> 第七条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合作导师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原则上每年招收人数不超过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2名，在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lastRenderedPageBreak/>
              <w:t>站博士后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人员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不超过4名。</w:t>
            </w:r>
          </w:p>
          <w:p w:rsidR="00E8404F" w:rsidRDefault="00E8404F" w:rsidP="00C834AF">
            <w:pPr>
              <w:widowControl/>
              <w:spacing w:line="315" w:lineRule="atLeast"/>
              <w:ind w:firstLineChars="200" w:firstLine="643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第八条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校内合作导师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每指导</w:t>
            </w:r>
            <w:proofErr w:type="gramEnd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1名博士后可享受指导费1万元，由学校（附属体育医院）分2次平均发放，合作导师指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导博士后通过中期考核后发放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50%指导费、指导博士后通过出站考核后发放余下50%指导费。</w:t>
            </w:r>
          </w:p>
          <w:p w:rsidR="00E8404F" w:rsidRDefault="00E8404F" w:rsidP="00C834AF">
            <w:pPr>
              <w:widowControl/>
              <w:spacing w:line="315" w:lineRule="atLeast"/>
              <w:ind w:firstLine="585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第九条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合作导师若因调离、疾病等无法履职，须及时向设站（工作站、基地）牵头部门报备，设站（工作站、基地）牵头部门负责更换合作导师。</w:t>
            </w:r>
          </w:p>
          <w:p w:rsidR="00E8404F" w:rsidRDefault="00E8404F" w:rsidP="00C834AF">
            <w:pPr>
              <w:widowControl/>
              <w:spacing w:line="420" w:lineRule="atLeast"/>
              <w:ind w:firstLineChars="196" w:firstLine="630"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第十条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本办法自印发之日起施行，由博管办负责解释。</w:t>
            </w:r>
          </w:p>
          <w:p w:rsidR="00E8404F" w:rsidRDefault="00E8404F" w:rsidP="00C834AF">
            <w:pPr>
              <w:widowControl/>
              <w:spacing w:line="420" w:lineRule="atLeast"/>
              <w:ind w:firstLineChars="196" w:firstLine="627"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E8404F" w:rsidRDefault="00E8404F" w:rsidP="00C834AF">
            <w:pPr>
              <w:widowControl/>
              <w:spacing w:line="420" w:lineRule="atLeast"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E8404F" w:rsidRDefault="00E8404F" w:rsidP="00C834AF">
            <w:pPr>
              <w:widowControl/>
              <w:spacing w:line="420" w:lineRule="atLeast"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E8404F" w:rsidRDefault="00E8404F" w:rsidP="00C834AF">
            <w:pPr>
              <w:widowControl/>
              <w:spacing w:line="420" w:lineRule="atLeast"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E8404F" w:rsidRDefault="00E8404F" w:rsidP="00C834AF">
            <w:pPr>
              <w:widowControl/>
              <w:spacing w:line="420" w:lineRule="atLeast"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E8404F" w:rsidRDefault="00E8404F" w:rsidP="00C834AF">
            <w:pPr>
              <w:widowControl/>
              <w:spacing w:line="420" w:lineRule="atLeast"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E8404F" w:rsidRDefault="00E8404F" w:rsidP="00C834AF">
            <w:pPr>
              <w:widowControl/>
              <w:spacing w:line="420" w:lineRule="atLeast"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E8404F" w:rsidRDefault="00E8404F" w:rsidP="00C834AF">
            <w:pPr>
              <w:widowControl/>
              <w:spacing w:line="420" w:lineRule="atLeast"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E8404F" w:rsidRDefault="00E8404F" w:rsidP="00C834AF">
            <w:pPr>
              <w:widowControl/>
              <w:spacing w:line="420" w:lineRule="atLeast"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E8404F" w:rsidRDefault="00E8404F" w:rsidP="00C834AF">
            <w:pPr>
              <w:widowControl/>
              <w:spacing w:line="420" w:lineRule="atLeast"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E8404F" w:rsidRDefault="00E8404F" w:rsidP="00C834AF">
            <w:pPr>
              <w:widowControl/>
              <w:spacing w:line="420" w:lineRule="atLeast"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" w:type="pct"/>
            <w:vMerge/>
            <w:vAlign w:val="center"/>
          </w:tcPr>
          <w:p w:rsidR="00E8404F" w:rsidRDefault="00E8404F" w:rsidP="00C834A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E477F1" w:rsidRPr="00E8404F" w:rsidRDefault="00E477F1"/>
    <w:sectPr w:rsidR="00E477F1" w:rsidRPr="00E84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4F"/>
    <w:rsid w:val="00AF679F"/>
    <w:rsid w:val="00E477F1"/>
    <w:rsid w:val="00E8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8404F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8404F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8404F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8404F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刘香</dc:creator>
  <cp:lastModifiedBy>刘香</cp:lastModifiedBy>
  <cp:revision>1</cp:revision>
  <dcterms:created xsi:type="dcterms:W3CDTF">2021-11-03T01:44:00Z</dcterms:created>
  <dcterms:modified xsi:type="dcterms:W3CDTF">2021-11-03T02:02:00Z</dcterms:modified>
</cp:coreProperties>
</file>