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00" w:lineRule="atLeast"/>
        <w:jc w:val="center"/>
        <w:rPr>
          <w:rFonts w:ascii="Arial" w:hAnsi="Arial" w:cs="Arial"/>
          <w:color w:val="333333"/>
          <w:sz w:val="30"/>
          <w:szCs w:val="30"/>
        </w:rPr>
      </w:pPr>
      <w:r>
        <w:rPr>
          <w:rStyle w:val="7"/>
          <w:rFonts w:hint="eastAsia" w:cs="Arial"/>
          <w:color w:val="333333"/>
          <w:sz w:val="30"/>
          <w:szCs w:val="30"/>
        </w:rPr>
        <w:t>成都体育学院研究生专项技能比赛实施方案</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为进一步促进我校研究生运动技能水平提升，强</w:t>
      </w:r>
      <w:bookmarkStart w:id="0" w:name="_GoBack"/>
      <w:bookmarkEnd w:id="0"/>
      <w:r>
        <w:rPr>
          <w:rFonts w:ascii="Arial" w:hAnsi="Arial" w:cs="Arial"/>
          <w:color w:val="333333"/>
          <w:sz w:val="28"/>
          <w:szCs w:val="28"/>
        </w:rPr>
        <w:t>化研究生培养质量，营造良好研究生学习氛围。经学校研究定于开展第</w:t>
      </w:r>
      <w:r>
        <w:rPr>
          <w:rFonts w:hint="eastAsia" w:ascii="Arial" w:hAnsi="Arial" w:cs="Arial"/>
          <w:color w:val="333333"/>
          <w:sz w:val="28"/>
          <w:szCs w:val="28"/>
        </w:rPr>
        <w:t>四</w:t>
      </w:r>
      <w:r>
        <w:rPr>
          <w:rFonts w:ascii="Arial" w:hAnsi="Arial" w:cs="Arial"/>
          <w:color w:val="333333"/>
          <w:sz w:val="28"/>
          <w:szCs w:val="28"/>
        </w:rPr>
        <w:t>届研究生专项技能比赛。</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一、比赛名称</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成都体育学院第</w:t>
      </w:r>
      <w:r>
        <w:rPr>
          <w:rFonts w:hint="eastAsia" w:ascii="Arial" w:hAnsi="Arial" w:cs="Arial"/>
          <w:color w:val="333333"/>
          <w:sz w:val="28"/>
          <w:szCs w:val="28"/>
        </w:rPr>
        <w:t>四</w:t>
      </w:r>
      <w:r>
        <w:rPr>
          <w:rFonts w:ascii="Arial" w:hAnsi="Arial" w:cs="Arial"/>
          <w:color w:val="333333"/>
          <w:sz w:val="28"/>
          <w:szCs w:val="28"/>
        </w:rPr>
        <w:t>届研究生专项技能比赛</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二、组织机构</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主办单位：成都体育学院研究生院</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承办单位：体育教育训练一系、体育教育训练二系、体育教育训练三系、武术</w:t>
      </w:r>
      <w:r>
        <w:rPr>
          <w:rFonts w:hint="eastAsia" w:ascii="Arial" w:hAnsi="Arial" w:cs="Arial"/>
          <w:color w:val="333333"/>
          <w:sz w:val="28"/>
          <w:szCs w:val="28"/>
        </w:rPr>
        <w:t>学院</w:t>
      </w:r>
      <w:r>
        <w:rPr>
          <w:rFonts w:ascii="Arial" w:hAnsi="Arial" w:cs="Arial"/>
          <w:color w:val="333333"/>
          <w:sz w:val="28"/>
          <w:szCs w:val="28"/>
        </w:rPr>
        <w:t>、艺术</w:t>
      </w:r>
      <w:r>
        <w:rPr>
          <w:rFonts w:hint="eastAsia" w:ascii="Arial" w:hAnsi="Arial" w:cs="Arial"/>
          <w:color w:val="333333"/>
          <w:sz w:val="28"/>
          <w:szCs w:val="28"/>
        </w:rPr>
        <w:t>学院</w:t>
      </w:r>
      <w:r>
        <w:rPr>
          <w:rFonts w:ascii="Arial" w:hAnsi="Arial" w:cs="Arial"/>
          <w:color w:val="333333"/>
          <w:sz w:val="28"/>
          <w:szCs w:val="28"/>
        </w:rPr>
        <w:t>、休闲体育系、足球运动学院等研究生培养单位</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三、参赛对象</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一年级体育教育训练学、民族传统体育学专业硕士研究生以及一年级全日制体育硕士专业学位研究生。</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四、比赛时间</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5-6月</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五、比赛要求</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各研究生培养单位需成立系级竞赛工作指导小组，具体负责比赛相关事宜。各单位根据术科专项进行分类分组比赛，并自行设计比赛内容及评分标准要求，比赛重点考察研究生专项技术水平及实践技能。</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六、比赛流程</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各培养单位按照学校规定的时间具体组织比赛，每个专项组评出一、二、三等奖，获奖名单由各培养单位统一报送研究生院，由学校颁发证书及奖品。</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Style w:val="7"/>
          <w:rFonts w:hint="eastAsia" w:cs="Arial"/>
          <w:color w:val="333333"/>
          <w:sz w:val="28"/>
          <w:szCs w:val="28"/>
        </w:rPr>
        <w:t>七、专项分组及奖项设立</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篮球、排球、足球、田径、武术、体操 健美操、体育舞蹈（含艺术体操舞蹈）、羽毛球、乒乓球、网球、游泳、大众健身健美、户外（含高尔夫）。</w:t>
      </w:r>
    </w:p>
    <w:p>
      <w:pPr>
        <w:pStyle w:val="5"/>
        <w:shd w:val="clear" w:color="auto" w:fill="FFFFFF"/>
        <w:spacing w:before="0" w:beforeAutospacing="0" w:after="0" w:afterAutospacing="0" w:line="500" w:lineRule="atLeast"/>
        <w:ind w:firstLine="435"/>
        <w:rPr>
          <w:rFonts w:ascii="Arial" w:hAnsi="Arial" w:cs="Arial"/>
          <w:color w:val="333333"/>
          <w:sz w:val="28"/>
          <w:szCs w:val="28"/>
        </w:rPr>
      </w:pPr>
      <w:r>
        <w:rPr>
          <w:rFonts w:ascii="Arial" w:hAnsi="Arial" w:cs="Arial"/>
          <w:color w:val="333333"/>
          <w:sz w:val="28"/>
          <w:szCs w:val="28"/>
        </w:rPr>
        <w:t>5 - 9人   设一等奖1名，二等奖1名，三等奖2名；</w:t>
      </w:r>
    </w:p>
    <w:p>
      <w:pPr>
        <w:pStyle w:val="5"/>
        <w:shd w:val="clear" w:color="auto" w:fill="FFFFFF"/>
        <w:spacing w:before="0" w:beforeAutospacing="0" w:after="0" w:afterAutospacing="0" w:line="500" w:lineRule="atLeast"/>
        <w:ind w:firstLine="360"/>
        <w:rPr>
          <w:rFonts w:ascii="Arial" w:hAnsi="Arial" w:cs="Arial"/>
          <w:color w:val="333333"/>
          <w:sz w:val="28"/>
          <w:szCs w:val="28"/>
        </w:rPr>
      </w:pPr>
      <w:r>
        <w:rPr>
          <w:rFonts w:ascii="Arial" w:hAnsi="Arial" w:cs="Arial"/>
          <w:color w:val="333333"/>
          <w:sz w:val="28"/>
          <w:szCs w:val="28"/>
        </w:rPr>
        <w:t>10-15人   设一等奖1名，二等奖2名，三等奖3名；</w:t>
      </w:r>
    </w:p>
    <w:p>
      <w:pPr>
        <w:pStyle w:val="5"/>
        <w:shd w:val="clear" w:color="auto" w:fill="FFFFFF"/>
        <w:spacing w:before="0" w:beforeAutospacing="0" w:after="0" w:afterAutospacing="0" w:line="500" w:lineRule="atLeast"/>
        <w:ind w:firstLine="360"/>
        <w:rPr>
          <w:rFonts w:ascii="Arial" w:hAnsi="Arial" w:cs="Arial"/>
          <w:color w:val="333333"/>
          <w:sz w:val="28"/>
          <w:szCs w:val="28"/>
        </w:rPr>
      </w:pPr>
      <w:r>
        <w:rPr>
          <w:rFonts w:ascii="Arial" w:hAnsi="Arial" w:cs="Arial"/>
          <w:color w:val="333333"/>
          <w:sz w:val="28"/>
          <w:szCs w:val="28"/>
        </w:rPr>
        <w:t>16-30人   设一等奖2名，二等奖3名，三等奖5名；</w:t>
      </w:r>
    </w:p>
    <w:p>
      <w:pPr>
        <w:pStyle w:val="5"/>
        <w:shd w:val="clear" w:color="auto" w:fill="FFFFFF"/>
        <w:spacing w:before="0" w:beforeAutospacing="0" w:after="0" w:afterAutospacing="0" w:line="500" w:lineRule="atLeast"/>
        <w:ind w:firstLine="360"/>
        <w:rPr>
          <w:rFonts w:ascii="Arial" w:hAnsi="Arial" w:cs="Arial"/>
          <w:color w:val="333333"/>
          <w:sz w:val="28"/>
          <w:szCs w:val="28"/>
        </w:rPr>
      </w:pPr>
      <w:r>
        <w:rPr>
          <w:rFonts w:ascii="Arial" w:hAnsi="Arial" w:cs="Arial"/>
          <w:color w:val="333333"/>
          <w:sz w:val="28"/>
          <w:szCs w:val="28"/>
        </w:rPr>
        <w:t>31-40人   设一等奖3名，二等奖5名，三等奖8名；</w:t>
      </w:r>
    </w:p>
    <w:p>
      <w:pPr>
        <w:pStyle w:val="5"/>
        <w:shd w:val="clear" w:color="auto" w:fill="FFFFFF"/>
        <w:spacing w:before="0" w:beforeAutospacing="0" w:after="0" w:afterAutospacing="0" w:line="500" w:lineRule="atLeast"/>
        <w:rPr>
          <w:rFonts w:ascii="Arial" w:hAnsi="Arial" w:cs="Arial"/>
          <w:color w:val="333333"/>
          <w:sz w:val="28"/>
          <w:szCs w:val="28"/>
        </w:rPr>
      </w:pPr>
      <w:r>
        <w:rPr>
          <w:rFonts w:ascii="Arial" w:hAnsi="Arial" w:cs="Arial"/>
          <w:color w:val="333333"/>
          <w:sz w:val="28"/>
          <w:szCs w:val="28"/>
        </w:rPr>
        <w:t>   </w:t>
      </w:r>
      <w:r>
        <w:rPr>
          <w:rFonts w:ascii="Arial" w:hAnsi="Arial" w:cs="Arial"/>
          <w:color w:val="000000"/>
          <w:sz w:val="28"/>
          <w:szCs w:val="28"/>
        </w:rPr>
        <w:t>本方案自颁布之日起实施，解释权归研究生院。</w:t>
      </w:r>
    </w:p>
    <w:p>
      <w:pPr>
        <w:pStyle w:val="5"/>
        <w:shd w:val="clear" w:color="auto" w:fill="FFFFFF"/>
        <w:spacing w:before="0" w:beforeAutospacing="0" w:after="0" w:afterAutospacing="0" w:line="500" w:lineRule="atLeast"/>
        <w:ind w:firstLine="6012"/>
        <w:rPr>
          <w:rFonts w:ascii="Arial" w:hAnsi="Arial" w:cs="Arial"/>
          <w:color w:val="333333"/>
          <w:sz w:val="28"/>
          <w:szCs w:val="28"/>
        </w:rPr>
      </w:pPr>
      <w:r>
        <w:rPr>
          <w:rFonts w:ascii="Arial" w:hAnsi="Arial" w:cs="Arial"/>
          <w:color w:val="333333"/>
          <w:sz w:val="28"/>
          <w:szCs w:val="28"/>
        </w:rPr>
        <w:t> </w:t>
      </w:r>
    </w:p>
    <w:p>
      <w:pPr>
        <w:pStyle w:val="5"/>
        <w:shd w:val="clear" w:color="auto" w:fill="FFFFFF"/>
        <w:spacing w:before="0" w:beforeAutospacing="0" w:after="0" w:afterAutospacing="0" w:line="500" w:lineRule="atLeast"/>
        <w:ind w:firstLine="6012"/>
        <w:rPr>
          <w:rFonts w:ascii="Arial" w:hAnsi="Arial" w:cs="Arial"/>
          <w:color w:val="333333"/>
          <w:sz w:val="28"/>
          <w:szCs w:val="28"/>
        </w:rPr>
      </w:pPr>
      <w:r>
        <w:rPr>
          <w:rFonts w:ascii="Arial" w:hAnsi="Arial" w:cs="Arial"/>
          <w:color w:val="333333"/>
          <w:sz w:val="28"/>
          <w:szCs w:val="28"/>
        </w:rPr>
        <w:t> </w:t>
      </w:r>
    </w:p>
    <w:p>
      <w:pPr>
        <w:pStyle w:val="5"/>
        <w:shd w:val="clear" w:color="auto" w:fill="FFFFFF"/>
        <w:spacing w:before="0" w:beforeAutospacing="0" w:after="0" w:afterAutospacing="0" w:line="500" w:lineRule="atLeast"/>
        <w:ind w:firstLine="6012"/>
        <w:jc w:val="right"/>
        <w:rPr>
          <w:rFonts w:ascii="Arial" w:hAnsi="Arial" w:cs="Arial"/>
          <w:color w:val="333333"/>
          <w:sz w:val="28"/>
          <w:szCs w:val="28"/>
        </w:rPr>
      </w:pPr>
      <w:r>
        <w:rPr>
          <w:rFonts w:ascii="Arial" w:hAnsi="Arial" w:cs="Arial"/>
          <w:color w:val="333333"/>
          <w:sz w:val="28"/>
          <w:szCs w:val="28"/>
        </w:rPr>
        <w:t>研究生院</w:t>
      </w:r>
    </w:p>
    <w:p>
      <w:pPr>
        <w:pStyle w:val="5"/>
        <w:shd w:val="clear" w:color="auto" w:fill="FFFFFF"/>
        <w:spacing w:before="0" w:beforeAutospacing="0" w:after="0" w:afterAutospacing="0" w:line="500" w:lineRule="atLeast"/>
        <w:jc w:val="right"/>
        <w:rPr>
          <w:rFonts w:ascii="Arial" w:hAnsi="Arial" w:cs="Arial"/>
          <w:color w:val="333333"/>
          <w:sz w:val="28"/>
          <w:szCs w:val="28"/>
        </w:rPr>
      </w:pPr>
      <w:r>
        <w:rPr>
          <w:rFonts w:ascii="Times New Roman" w:hAnsi="Times New Roman" w:cs="Times New Roman"/>
          <w:color w:val="333333"/>
          <w:sz w:val="28"/>
          <w:szCs w:val="28"/>
        </w:rPr>
        <w:t>201</w:t>
      </w:r>
      <w:r>
        <w:rPr>
          <w:rFonts w:hint="eastAsia" w:ascii="Times New Roman" w:hAnsi="Times New Roman" w:cs="Times New Roman"/>
          <w:color w:val="333333"/>
          <w:sz w:val="28"/>
          <w:szCs w:val="28"/>
        </w:rPr>
        <w:t>8</w:t>
      </w:r>
      <w:r>
        <w:rPr>
          <w:rFonts w:ascii="Arial" w:hAnsi="Arial" w:cs="Arial"/>
          <w:color w:val="333333"/>
          <w:sz w:val="28"/>
          <w:szCs w:val="28"/>
        </w:rPr>
        <w:t>年</w:t>
      </w:r>
      <w:r>
        <w:rPr>
          <w:rFonts w:ascii="Times New Roman" w:hAnsi="Times New Roman" w:cs="Times New Roman"/>
          <w:color w:val="333333"/>
          <w:sz w:val="28"/>
          <w:szCs w:val="28"/>
        </w:rPr>
        <w:t>4</w:t>
      </w:r>
      <w:r>
        <w:rPr>
          <w:rFonts w:ascii="Arial" w:hAnsi="Arial" w:cs="Arial"/>
          <w:color w:val="333333"/>
          <w:sz w:val="28"/>
          <w:szCs w:val="28"/>
        </w:rPr>
        <w:t>月</w:t>
      </w:r>
      <w:r>
        <w:rPr>
          <w:rFonts w:hint="eastAsia" w:ascii="Times New Roman" w:hAnsi="Times New Roman" w:cs="Times New Roman"/>
          <w:color w:val="333333"/>
          <w:sz w:val="28"/>
          <w:szCs w:val="28"/>
        </w:rPr>
        <w:t>10</w:t>
      </w:r>
      <w:r>
        <w:rPr>
          <w:rFonts w:ascii="Arial" w:hAnsi="Arial" w:cs="Arial"/>
          <w:color w:val="333333"/>
          <w:sz w:val="28"/>
          <w:szCs w:val="28"/>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2E1D"/>
    <w:rsid w:val="001F1713"/>
    <w:rsid w:val="00372E1D"/>
    <w:rsid w:val="005A1CA7"/>
    <w:rsid w:val="00833ACF"/>
    <w:rsid w:val="0094765E"/>
    <w:rsid w:val="00A178D6"/>
    <w:rsid w:val="00B067F3"/>
    <w:rsid w:val="00E36617"/>
    <w:rsid w:val="00EC19D4"/>
    <w:rsid w:val="00F825E6"/>
    <w:rsid w:val="77B3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132</Words>
  <Characters>758</Characters>
  <Lines>6</Lines>
  <Paragraphs>1</Paragraphs>
  <TotalTime>0</TotalTime>
  <ScaleCrop>false</ScaleCrop>
  <LinksUpToDate>false</LinksUpToDate>
  <CharactersWithSpaces>889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2018-04-10T07:06:00Z</dcterms:created>
  <dc:creator>Microsoft</dc:creator>
  <cp:lastModifiedBy>lenovo</cp:lastModifiedBy>
  <cp:lastPrinted>2018-04-10T07:21:00Z</cp:lastPrinted>
  <dcterms:modified xsi:type="dcterms:W3CDTF">2018-04-10T09:28:52Z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